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プロジェクト憲章</w:t>
      </w:r>
    </w:p>
    <w:p w:rsidR="00000000" w:rsidDel="00000000" w:rsidP="00000000" w:rsidRDefault="00000000" w:rsidRPr="00000000" w14:paraId="00000002">
      <w:pPr>
        <w:jc w:val="right"/>
        <w:rPr/>
      </w:pPr>
      <w:r w:rsidDel="00000000" w:rsidR="00000000" w:rsidRPr="00000000">
        <w:rPr>
          <w:rtl w:val="0"/>
        </w:rPr>
        <w:t xml:space="preserve">作成日2023年5月29日</w:t>
      </w:r>
    </w:p>
    <w:p w:rsidR="00000000" w:rsidDel="00000000" w:rsidP="00000000" w:rsidRDefault="00000000" w:rsidRPr="00000000" w14:paraId="00000003">
      <w:pPr>
        <w:ind w:right="210"/>
        <w:jc w:val="left"/>
        <w:rPr/>
      </w:pPr>
      <w:r w:rsidDel="00000000" w:rsidR="00000000" w:rsidRPr="00000000">
        <w:rPr>
          <w:rtl w:val="0"/>
        </w:rPr>
      </w:r>
    </w:p>
    <w:p w:rsidR="00000000" w:rsidDel="00000000" w:rsidP="00000000" w:rsidRDefault="00000000" w:rsidRPr="00000000" w14:paraId="00000004">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1.プロジェクトの目的または正当性</w:t>
      </w:r>
    </w:p>
    <w:p w:rsidR="00000000" w:rsidDel="00000000" w:rsidP="00000000" w:rsidRDefault="00000000" w:rsidRPr="00000000" w14:paraId="00000005">
      <w:pPr>
        <w:ind w:right="210"/>
        <w:jc w:val="left"/>
        <w:rPr/>
      </w:pPr>
      <w:r w:rsidDel="00000000" w:rsidR="00000000" w:rsidRPr="00000000">
        <w:rPr>
          <w:rtl w:val="0"/>
        </w:rPr>
        <w:t xml:space="preserve">物流業界では荷主の優位性から事業者が違反行為を受け入れざるを得ない問題が多発しており、全日本トラック協会は荷主対策の深度化を推し進めている。</w:t>
      </w:r>
    </w:p>
    <w:p w:rsidR="00000000" w:rsidDel="00000000" w:rsidP="00000000" w:rsidRDefault="00000000" w:rsidRPr="00000000" w14:paraId="00000006">
      <w:pPr>
        <w:ind w:right="210"/>
        <w:jc w:val="left"/>
        <w:rPr/>
      </w:pPr>
      <w:r w:rsidDel="00000000" w:rsidR="00000000" w:rsidRPr="00000000">
        <w:rPr>
          <w:rtl w:val="0"/>
        </w:rPr>
        <w:t xml:space="preserve">これまで荷主対策は国土交通省が情報提供フォームを設置し、全日本トラック協会がその情報提供フォームを広報誌(広報とらっく)や全日本トラック協会公式サイトで周知して、国土交通省が情報提供フォームに寄せられた情報を調査し、荷主に対して要請や働きかけを行うという形で行われてきた。</w:t>
      </w:r>
    </w:p>
    <w:p w:rsidR="00000000" w:rsidDel="00000000" w:rsidP="00000000" w:rsidRDefault="00000000" w:rsidRPr="00000000" w14:paraId="00000007">
      <w:pPr>
        <w:ind w:right="210"/>
        <w:jc w:val="left"/>
        <w:rPr/>
      </w:pPr>
      <w:r w:rsidDel="00000000" w:rsidR="00000000" w:rsidRPr="00000000">
        <w:rPr>
          <w:rtl w:val="0"/>
        </w:rPr>
        <w:t xml:space="preserve">しかし改正事業法では「荷主対策の深度化」は2024年3月末の時限と定められており、その規定が法令としては廃止されるため、同規定にもとづく国土交通省の設置する情報提供フォームもその時限に沿って廃止される。それにより全日本トラック協会も秩序確立のための啓発と広報の役割を大きく失うこととなる。</w:t>
      </w:r>
    </w:p>
    <w:p w:rsidR="00000000" w:rsidDel="00000000" w:rsidP="00000000" w:rsidRDefault="00000000" w:rsidRPr="00000000" w14:paraId="00000008">
      <w:pPr>
        <w:ind w:right="210"/>
        <w:jc w:val="left"/>
        <w:rPr/>
      </w:pPr>
      <w:r w:rsidDel="00000000" w:rsidR="00000000" w:rsidRPr="00000000">
        <w:rPr>
          <w:rtl w:val="0"/>
        </w:rPr>
        <w:t xml:space="preserve">以上のことから全日本トラック協会の業務である秩序確立のための啓発を支援するシステムが必要であると考え、荷主の違反原因行為情報を収集し、事業者間で共有出来るようにすることで物流業界の秩序確立を促すようなシステムを開発するプロジェクトを企画する。</w:t>
      </w:r>
    </w:p>
    <w:p w:rsidR="00000000" w:rsidDel="00000000" w:rsidP="00000000" w:rsidRDefault="00000000" w:rsidRPr="00000000" w14:paraId="00000009">
      <w:pPr>
        <w:ind w:right="210"/>
        <w:jc w:val="left"/>
        <w:rPr/>
      </w:pPr>
      <w:r w:rsidDel="00000000" w:rsidR="00000000" w:rsidRPr="00000000">
        <w:rPr>
          <w:rtl w:val="0"/>
        </w:rPr>
      </w:r>
    </w:p>
    <w:p w:rsidR="00000000" w:rsidDel="00000000" w:rsidP="00000000" w:rsidRDefault="00000000" w:rsidRPr="00000000" w14:paraId="0000000A">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2.測定可能なプロジェクト目標と関連する成功基準</w:t>
      </w:r>
    </w:p>
    <w:p w:rsidR="00000000" w:rsidDel="00000000" w:rsidP="00000000" w:rsidRDefault="00000000" w:rsidRPr="00000000" w14:paraId="0000000B">
      <w:pPr>
        <w:ind w:right="210"/>
        <w:jc w:val="left"/>
        <w:rPr/>
      </w:pPr>
      <w:r w:rsidDel="00000000" w:rsidR="00000000" w:rsidRPr="00000000">
        <w:rPr>
          <w:rtl w:val="0"/>
        </w:rPr>
        <w:t xml:space="preserve">・現在位置や荷主等の位置情報の誤差が１５ｍ以内であること</w:t>
      </w:r>
    </w:p>
    <w:p w:rsidR="00000000" w:rsidDel="00000000" w:rsidP="00000000" w:rsidRDefault="00000000" w:rsidRPr="00000000" w14:paraId="0000000C">
      <w:pPr>
        <w:ind w:right="210"/>
        <w:jc w:val="left"/>
        <w:rPr/>
      </w:pPr>
      <w:r w:rsidDel="00000000" w:rsidR="00000000" w:rsidRPr="00000000">
        <w:rPr>
          <w:rtl w:val="0"/>
        </w:rPr>
        <w:t xml:space="preserve">・種別・荷主ごとの違反行為件数が表示されること</w:t>
      </w:r>
    </w:p>
    <w:p w:rsidR="00000000" w:rsidDel="00000000" w:rsidP="00000000" w:rsidRDefault="00000000" w:rsidRPr="00000000" w14:paraId="0000000D">
      <w:pPr>
        <w:ind w:right="210"/>
        <w:jc w:val="left"/>
        <w:rPr/>
      </w:pPr>
      <w:r w:rsidDel="00000000" w:rsidR="00000000" w:rsidRPr="00000000">
        <w:rPr>
          <w:rtl w:val="0"/>
        </w:rPr>
        <w:t xml:space="preserve">・入力フォームの「その他」に打ち込まれた内容をテキストマイニングによって抽出し、ランキング表示すること</w:t>
      </w:r>
    </w:p>
    <w:p w:rsidR="00000000" w:rsidDel="00000000" w:rsidP="00000000" w:rsidRDefault="00000000" w:rsidRPr="00000000" w14:paraId="0000000E">
      <w:pPr>
        <w:ind w:right="210"/>
        <w:jc w:val="left"/>
        <w:rPr/>
      </w:pPr>
      <w:r w:rsidDel="00000000" w:rsidR="00000000" w:rsidRPr="00000000">
        <w:rPr>
          <w:rtl w:val="0"/>
        </w:rPr>
      </w:r>
    </w:p>
    <w:p w:rsidR="00000000" w:rsidDel="00000000" w:rsidP="00000000" w:rsidRDefault="00000000" w:rsidRPr="00000000" w14:paraId="0000000F">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10">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3.ハイレベルの要求事項</w:t>
      </w:r>
    </w:p>
    <w:p w:rsidR="00000000" w:rsidDel="00000000" w:rsidP="00000000" w:rsidRDefault="00000000" w:rsidRPr="00000000" w14:paraId="00000011">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トラック事業者からの直接的な荷主情報の収集を行うWebアプリケーション</w:t>
      </w:r>
    </w:p>
    <w:p w:rsidR="00000000" w:rsidDel="00000000" w:rsidP="00000000" w:rsidRDefault="00000000" w:rsidRPr="00000000" w14:paraId="00000012">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13">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4.前提条件と制約条件</w:t>
      </w:r>
    </w:p>
    <w:p w:rsidR="00000000" w:rsidDel="00000000" w:rsidP="00000000" w:rsidRDefault="00000000" w:rsidRPr="00000000" w14:paraId="00000014">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本プロジェクトは以下の項目を前提条件とする。</w:t>
      </w:r>
    </w:p>
    <w:p w:rsidR="00000000" w:rsidDel="00000000" w:rsidP="00000000" w:rsidRDefault="00000000" w:rsidRPr="00000000" w14:paraId="00000015">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・Web上で使用できるシステムの開発</w:t>
      </w:r>
    </w:p>
    <w:p w:rsidR="00000000" w:rsidDel="00000000" w:rsidP="00000000" w:rsidRDefault="00000000" w:rsidRPr="00000000" w14:paraId="00000016">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・GISを使用したシステムの開発</w:t>
      </w:r>
    </w:p>
    <w:p w:rsidR="00000000" w:rsidDel="00000000" w:rsidP="00000000" w:rsidRDefault="00000000" w:rsidRPr="00000000" w14:paraId="00000017">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18">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本プロジェクトにおいて制約となる条件は以下のとおりである。</w:t>
      </w:r>
    </w:p>
    <w:p w:rsidR="00000000" w:rsidDel="00000000" w:rsidP="00000000" w:rsidRDefault="00000000" w:rsidRPr="00000000" w14:paraId="00000019">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w:t>
      </w:r>
      <w:r w:rsidDel="00000000" w:rsidR="00000000" w:rsidRPr="00000000">
        <w:rPr>
          <w:rtl w:val="0"/>
        </w:rPr>
        <w:t xml:space="preserve">納期</w:t>
      </w:r>
      <w:r w:rsidDel="00000000" w:rsidR="00000000" w:rsidRPr="00000000">
        <w:rPr>
          <w:rFonts w:ascii="游明朝" w:cs="游明朝" w:eastAsia="游明朝" w:hAnsi="游明朝"/>
          <w:rtl w:val="0"/>
        </w:rPr>
        <w:t xml:space="preserve">:2023年12月9日を期日とした動作するシステムの納入</w:t>
      </w:r>
    </w:p>
    <w:p w:rsidR="00000000" w:rsidDel="00000000" w:rsidP="00000000" w:rsidRDefault="00000000" w:rsidRPr="00000000" w14:paraId="0000001A">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・予算: 5,825,000円</w:t>
      </w:r>
    </w:p>
    <w:p w:rsidR="00000000" w:rsidDel="00000000" w:rsidP="00000000" w:rsidRDefault="00000000" w:rsidRPr="00000000" w14:paraId="0000001B">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・要員:プロジェクトマネージャー1名、プログラマ2名、デザイナー</w:t>
      </w:r>
      <w:r w:rsidDel="00000000" w:rsidR="00000000" w:rsidRPr="00000000">
        <w:rPr>
          <w:rtl w:val="0"/>
        </w:rPr>
        <w:t xml:space="preserve">1</w:t>
      </w:r>
      <w:r w:rsidDel="00000000" w:rsidR="00000000" w:rsidRPr="00000000">
        <w:rPr>
          <w:rFonts w:ascii="游明朝" w:cs="游明朝" w:eastAsia="游明朝" w:hAnsi="游明朝"/>
          <w:rtl w:val="0"/>
        </w:rPr>
        <w:t xml:space="preserve">人の</w:t>
      </w:r>
      <w:r w:rsidDel="00000000" w:rsidR="00000000" w:rsidRPr="00000000">
        <w:rPr>
          <w:rtl w:val="0"/>
        </w:rPr>
        <w:t xml:space="preserve">4</w:t>
      </w:r>
      <w:r w:rsidDel="00000000" w:rsidR="00000000" w:rsidRPr="00000000">
        <w:rPr>
          <w:rFonts w:ascii="游明朝" w:cs="游明朝" w:eastAsia="游明朝" w:hAnsi="游明朝"/>
          <w:rtl w:val="0"/>
        </w:rPr>
        <w:t xml:space="preserve">名</w:t>
      </w:r>
    </w:p>
    <w:p w:rsidR="00000000" w:rsidDel="00000000" w:rsidP="00000000" w:rsidRDefault="00000000" w:rsidRPr="00000000" w14:paraId="0000001C">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1D">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5.ハイレベルのプロジェクト記述と境界</w:t>
      </w:r>
    </w:p>
    <w:p w:rsidR="00000000" w:rsidDel="00000000" w:rsidP="00000000" w:rsidRDefault="00000000" w:rsidRPr="00000000" w14:paraId="0000001E">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GISを利用した荷主情報、違反原因行為情報の収集、収集したデータの抽出、閲覧ができるシステムの開発</w:t>
      </w:r>
    </w:p>
    <w:p w:rsidR="00000000" w:rsidDel="00000000" w:rsidP="00000000" w:rsidRDefault="00000000" w:rsidRPr="00000000" w14:paraId="0000001F">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境界:要件定義、システム設計、システム開発、テスト、動作確認、バグ修正</w:t>
      </w:r>
    </w:p>
    <w:p w:rsidR="00000000" w:rsidDel="00000000" w:rsidP="00000000" w:rsidRDefault="00000000" w:rsidRPr="00000000" w14:paraId="00000020">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21">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6.ハイレベルのリスク</w:t>
      </w:r>
    </w:p>
    <w:tbl>
      <w:tblPr>
        <w:tblStyle w:val="Table1"/>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
        <w:gridCol w:w="2835"/>
        <w:gridCol w:w="2835"/>
        <w:tblGridChange w:id="0">
          <w:tblGrid>
            <w:gridCol w:w="2834"/>
            <w:gridCol w:w="2835"/>
            <w:gridCol w:w="28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項目</w:t>
            </w:r>
          </w:p>
        </w:tc>
        <w:tc>
          <w:tcPr>
            <w:shd w:fill="auto" w:val="clear"/>
            <w:tcMar>
              <w:top w:w="100.0" w:type="dxa"/>
              <w:left w:w="100.0" w:type="dxa"/>
              <w:bottom w:w="100.0" w:type="dxa"/>
              <w:right w:w="10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影響度</w:t>
            </w:r>
          </w:p>
        </w:tc>
        <w:tc>
          <w:tcPr>
            <w:shd w:fill="auto" w:val="clear"/>
            <w:tcMar>
              <w:top w:w="100.0" w:type="dxa"/>
              <w:left w:w="100.0" w:type="dxa"/>
              <w:bottom w:w="100.0" w:type="dxa"/>
              <w:right w:w="10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対応策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rtl w:val="0"/>
              </w:rPr>
              <w:t xml:space="preserve">長期間</w:t>
            </w:r>
            <w:r w:rsidDel="00000000" w:rsidR="00000000" w:rsidRPr="00000000">
              <w:rPr>
                <w:rFonts w:ascii="游明朝" w:cs="游明朝" w:eastAsia="游明朝" w:hAnsi="游明朝"/>
                <w:sz w:val="18"/>
                <w:szCs w:val="18"/>
                <w:highlight w:val="white"/>
                <w:rtl w:val="0"/>
              </w:rPr>
              <w:t xml:space="preserve">授業、会議に参加しないメンバー</w:t>
            </w:r>
            <w:r w:rsidDel="00000000" w:rsidR="00000000" w:rsidRPr="00000000">
              <w:rPr>
                <w:rFonts w:ascii="游明朝" w:cs="游明朝" w:eastAsia="游明朝" w:hAnsi="游明朝"/>
                <w:sz w:val="18"/>
                <w:szCs w:val="18"/>
                <w:rtl w:val="0"/>
              </w:rPr>
              <w:t xml:space="preserve">が常に参加することを前提としたプロジェクトの計画</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大</w:t>
            </w:r>
          </w:p>
        </w:tc>
        <w:tc>
          <w:tcPr>
            <w:shd w:fill="auto" w:val="clear"/>
            <w:tcMar>
              <w:top w:w="100.0" w:type="dxa"/>
              <w:left w:w="100.0" w:type="dxa"/>
              <w:bottom w:w="100.0" w:type="dxa"/>
              <w:right w:w="10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該当メンバー除名によるプロジェクト再編(回避)</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認識のズレによるプロジェクトの方向性からの逸脱</w:t>
            </w:r>
          </w:p>
        </w:tc>
        <w:tc>
          <w:tcPr>
            <w:shd w:fill="auto" w:val="clear"/>
            <w:tcMar>
              <w:top w:w="100.0" w:type="dxa"/>
              <w:left w:w="100.0" w:type="dxa"/>
              <w:bottom w:w="100.0" w:type="dxa"/>
              <w:right w:w="10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大</w:t>
            </w:r>
          </w:p>
        </w:tc>
        <w:tc>
          <w:tcPr>
            <w:shd w:fill="auto" w:val="clear"/>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游明朝" w:cs="游明朝" w:eastAsia="游明朝" w:hAnsi="游明朝"/>
                <w:sz w:val="18"/>
                <w:szCs w:val="18"/>
              </w:rPr>
            </w:pPr>
            <w:r w:rsidDel="00000000" w:rsidR="00000000" w:rsidRPr="00000000">
              <w:rPr>
                <w:rFonts w:ascii="游明朝" w:cs="游明朝" w:eastAsia="游明朝" w:hAnsi="游明朝"/>
                <w:sz w:val="18"/>
                <w:szCs w:val="18"/>
                <w:rtl w:val="0"/>
              </w:rPr>
              <w:t xml:space="preserve">適宜ミーティングを行い、取り組み中のタスクの内容を共有することで認識のズレを修正(受容)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メンバーの病欠</w:t>
            </w:r>
          </w:p>
        </w:tc>
        <w:tc>
          <w:tcPr>
            <w:shd w:fill="auto" w:val="clea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中</w:t>
            </w:r>
          </w:p>
        </w:tc>
        <w:tc>
          <w:tcPr>
            <w:shd w:fill="auto" w:val="clear"/>
            <w:tcMar>
              <w:top w:w="100.0" w:type="dxa"/>
              <w:left w:w="100.0" w:type="dxa"/>
              <w:bottom w:w="100.0" w:type="dxa"/>
              <w:right w:w="10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游明朝" w:cs="游明朝" w:eastAsia="游明朝" w:hAnsi="游明朝"/>
                <w:sz w:val="18"/>
                <w:szCs w:val="18"/>
                <w:highlight w:val="white"/>
              </w:rPr>
            </w:pPr>
            <w:r w:rsidDel="00000000" w:rsidR="00000000" w:rsidRPr="00000000">
              <w:rPr>
                <w:rFonts w:ascii="游明朝" w:cs="游明朝" w:eastAsia="游明朝" w:hAnsi="游明朝"/>
                <w:sz w:val="18"/>
                <w:szCs w:val="18"/>
                <w:highlight w:val="white"/>
                <w:rtl w:val="0"/>
              </w:rPr>
              <w:t xml:space="preserve">メンバー間での補完(軽減)</w:t>
            </w:r>
          </w:p>
        </w:tc>
      </w:tr>
    </w:tbl>
    <w:p w:rsidR="00000000" w:rsidDel="00000000" w:rsidP="00000000" w:rsidRDefault="00000000" w:rsidRPr="00000000" w14:paraId="0000002E">
      <w:pPr>
        <w:ind w:right="210"/>
        <w:jc w:val="left"/>
        <w:rPr>
          <w:rFonts w:ascii="游明朝" w:cs="游明朝" w:eastAsia="游明朝" w:hAnsi="游明朝"/>
          <w:sz w:val="18"/>
          <w:szCs w:val="18"/>
        </w:rPr>
      </w:pPr>
      <w:r w:rsidDel="00000000" w:rsidR="00000000" w:rsidRPr="00000000">
        <w:rPr>
          <w:rtl w:val="0"/>
        </w:rPr>
      </w:r>
    </w:p>
    <w:p w:rsidR="00000000" w:rsidDel="00000000" w:rsidP="00000000" w:rsidRDefault="00000000" w:rsidRPr="00000000" w14:paraId="0000002F">
      <w:pPr>
        <w:ind w:right="210"/>
        <w:jc w:val="left"/>
        <w:rPr>
          <w:rFonts w:ascii="游明朝" w:cs="游明朝" w:eastAsia="游明朝" w:hAnsi="游明朝"/>
          <w:sz w:val="18"/>
          <w:szCs w:val="18"/>
        </w:rPr>
      </w:pPr>
      <w:r w:rsidDel="00000000" w:rsidR="00000000" w:rsidRPr="00000000">
        <w:rPr>
          <w:rtl w:val="0"/>
        </w:rPr>
      </w:r>
    </w:p>
    <w:p w:rsidR="00000000" w:rsidDel="00000000" w:rsidP="00000000" w:rsidRDefault="00000000" w:rsidRPr="00000000" w14:paraId="00000030">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7.要約マイルストーン・スケジュール</w:t>
      </w:r>
    </w:p>
    <w:p w:rsidR="00000000" w:rsidDel="00000000" w:rsidP="00000000" w:rsidRDefault="00000000" w:rsidRPr="00000000" w14:paraId="00000031">
      <w:pPr>
        <w:widowControl w:val="1"/>
        <w:spacing w:line="276" w:lineRule="auto"/>
        <w:jc w:val="left"/>
        <w:rPr>
          <w:rFonts w:ascii="游明朝" w:cs="游明朝" w:eastAsia="游明朝" w:hAnsi="游明朝"/>
        </w:rPr>
      </w:pPr>
      <w:r w:rsidDel="00000000" w:rsidR="00000000" w:rsidRPr="00000000">
        <w:rPr>
          <w:rFonts w:ascii="游明朝" w:cs="游明朝" w:eastAsia="游明朝" w:hAnsi="游明朝"/>
          <w:rtl w:val="0"/>
        </w:rPr>
        <w:t xml:space="preserve">4月　業務調査、企画概要の決定</w:t>
      </w:r>
    </w:p>
    <w:p w:rsidR="00000000" w:rsidDel="00000000" w:rsidP="00000000" w:rsidRDefault="00000000" w:rsidRPr="00000000" w14:paraId="00000032">
      <w:pPr>
        <w:widowControl w:val="1"/>
        <w:spacing w:line="276" w:lineRule="auto"/>
        <w:jc w:val="left"/>
        <w:rPr>
          <w:rFonts w:ascii="游明朝" w:cs="游明朝" w:eastAsia="游明朝" w:hAnsi="游明朝"/>
        </w:rPr>
      </w:pPr>
      <w:r w:rsidDel="00000000" w:rsidR="00000000" w:rsidRPr="00000000">
        <w:rPr>
          <w:rFonts w:ascii="游明朝" w:cs="游明朝" w:eastAsia="游明朝" w:hAnsi="游明朝"/>
          <w:rtl w:val="0"/>
        </w:rPr>
        <w:t xml:space="preserve">5月　企画決定、必要とされる機能の調査</w:t>
        <w:br w:type="textWrapping"/>
        <w:t xml:space="preserve">6月　要件定義、設計書の作成　　　</w:t>
      </w:r>
    </w:p>
    <w:p w:rsidR="00000000" w:rsidDel="00000000" w:rsidP="00000000" w:rsidRDefault="00000000" w:rsidRPr="00000000" w14:paraId="00000033">
      <w:pPr>
        <w:widowControl w:val="1"/>
        <w:spacing w:line="276" w:lineRule="auto"/>
        <w:jc w:val="left"/>
        <w:rPr>
          <w:rFonts w:ascii="游明朝" w:cs="游明朝" w:eastAsia="游明朝" w:hAnsi="游明朝"/>
        </w:rPr>
      </w:pPr>
      <w:r w:rsidDel="00000000" w:rsidR="00000000" w:rsidRPr="00000000">
        <w:rPr>
          <w:rFonts w:ascii="游明朝" w:cs="游明朝" w:eastAsia="游明朝" w:hAnsi="游明朝"/>
          <w:rtl w:val="0"/>
        </w:rPr>
        <w:t xml:space="preserve">7月　環境構築・システム開発</w:t>
        <w:tab/>
      </w:r>
    </w:p>
    <w:p w:rsidR="00000000" w:rsidDel="00000000" w:rsidP="00000000" w:rsidRDefault="00000000" w:rsidRPr="00000000" w14:paraId="00000034">
      <w:pPr>
        <w:widowControl w:val="1"/>
        <w:spacing w:line="276" w:lineRule="auto"/>
        <w:jc w:val="left"/>
        <w:rPr>
          <w:rFonts w:ascii="游明朝" w:cs="游明朝" w:eastAsia="游明朝" w:hAnsi="游明朝"/>
        </w:rPr>
      </w:pPr>
      <w:r w:rsidDel="00000000" w:rsidR="00000000" w:rsidRPr="00000000">
        <w:rPr>
          <w:rFonts w:ascii="游明朝" w:cs="游明朝" w:eastAsia="游明朝" w:hAnsi="游明朝"/>
          <w:rtl w:val="0"/>
        </w:rPr>
        <w:t xml:space="preserve">8月　システム開発</w:t>
      </w:r>
    </w:p>
    <w:p w:rsidR="00000000" w:rsidDel="00000000" w:rsidP="00000000" w:rsidRDefault="00000000" w:rsidRPr="00000000" w14:paraId="00000035">
      <w:pPr>
        <w:widowControl w:val="1"/>
        <w:spacing w:line="276" w:lineRule="auto"/>
        <w:jc w:val="left"/>
        <w:rPr>
          <w:rFonts w:ascii="游明朝" w:cs="游明朝" w:eastAsia="游明朝" w:hAnsi="游明朝"/>
        </w:rPr>
      </w:pPr>
      <w:r w:rsidDel="00000000" w:rsidR="00000000" w:rsidRPr="00000000">
        <w:rPr>
          <w:rFonts w:ascii="游明朝" w:cs="游明朝" w:eastAsia="游明朝" w:hAnsi="游明朝"/>
          <w:rtl w:val="0"/>
        </w:rPr>
        <w:t xml:space="preserve">9月　システム開発</w:t>
        <w:br w:type="textWrapping"/>
        <w:t xml:space="preserve">10月　テスト、動作確認　　　　　</w:t>
      </w:r>
    </w:p>
    <w:p w:rsidR="00000000" w:rsidDel="00000000" w:rsidP="00000000" w:rsidRDefault="00000000" w:rsidRPr="00000000" w14:paraId="00000036">
      <w:pPr>
        <w:widowControl w:val="1"/>
        <w:spacing w:line="276" w:lineRule="auto"/>
        <w:jc w:val="left"/>
        <w:rPr>
          <w:rFonts w:ascii="游明朝" w:cs="游明朝" w:eastAsia="游明朝" w:hAnsi="游明朝"/>
        </w:rPr>
      </w:pPr>
      <w:r w:rsidDel="00000000" w:rsidR="00000000" w:rsidRPr="00000000">
        <w:rPr>
          <w:rFonts w:ascii="游明朝" w:cs="游明朝" w:eastAsia="游明朝" w:hAnsi="游明朝"/>
          <w:rtl w:val="0"/>
        </w:rPr>
        <w:t xml:space="preserve">11月　バグ修正</w:t>
      </w:r>
    </w:p>
    <w:p w:rsidR="00000000" w:rsidDel="00000000" w:rsidP="00000000" w:rsidRDefault="00000000" w:rsidRPr="00000000" w14:paraId="00000037">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12月</w:t>
      </w:r>
      <w:r w:rsidDel="00000000" w:rsidR="00000000" w:rsidRPr="00000000">
        <w:rPr>
          <w:rFonts w:ascii="游明朝" w:cs="游明朝" w:eastAsia="游明朝" w:hAnsi="游明朝"/>
          <w:highlight w:val="white"/>
          <w:rtl w:val="0"/>
        </w:rPr>
        <w:t xml:space="preserve">10日　</w:t>
      </w:r>
      <w:r w:rsidDel="00000000" w:rsidR="00000000" w:rsidRPr="00000000">
        <w:rPr>
          <w:rFonts w:ascii="游明朝" w:cs="游明朝" w:eastAsia="游明朝" w:hAnsi="游明朝"/>
          <w:rtl w:val="0"/>
        </w:rPr>
        <w:t xml:space="preserve">成果物の提出</w:t>
      </w:r>
    </w:p>
    <w:p w:rsidR="00000000" w:rsidDel="00000000" w:rsidP="00000000" w:rsidRDefault="00000000" w:rsidRPr="00000000" w14:paraId="00000038">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39">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8.要約予算</w:t>
      </w:r>
    </w:p>
    <w:p w:rsidR="00000000" w:rsidDel="00000000" w:rsidP="00000000" w:rsidRDefault="00000000" w:rsidRPr="00000000" w14:paraId="0000003A">
      <w:pPr>
        <w:rPr>
          <w:rFonts w:ascii="游明朝" w:cs="游明朝" w:eastAsia="游明朝" w:hAnsi="游明朝"/>
          <w:color w:val="222222"/>
        </w:rPr>
      </w:pPr>
      <w:r w:rsidDel="00000000" w:rsidR="00000000" w:rsidRPr="00000000">
        <w:rPr>
          <w:rFonts w:ascii="游明朝" w:cs="游明朝" w:eastAsia="游明朝" w:hAnsi="游明朝"/>
          <w:color w:val="222222"/>
          <w:rtl w:val="0"/>
        </w:rPr>
        <w:t xml:space="preserve">PM工数261時間×10,000＝2,610,000円</w:t>
      </w:r>
    </w:p>
    <w:p w:rsidR="00000000" w:rsidDel="00000000" w:rsidP="00000000" w:rsidRDefault="00000000" w:rsidRPr="00000000" w14:paraId="0000003B">
      <w:pPr>
        <w:rPr>
          <w:rFonts w:ascii="游明朝" w:cs="游明朝" w:eastAsia="游明朝" w:hAnsi="游明朝"/>
          <w:color w:val="222222"/>
        </w:rPr>
      </w:pPr>
      <w:r w:rsidDel="00000000" w:rsidR="00000000" w:rsidRPr="00000000">
        <w:rPr>
          <w:rFonts w:ascii="游明朝" w:cs="游明朝" w:eastAsia="游明朝" w:hAnsi="游明朝"/>
          <w:color w:val="222222"/>
          <w:rtl w:val="0"/>
        </w:rPr>
        <w:t xml:space="preserve">メンバー工数643時間5,000＝3,215,000円</w:t>
      </w:r>
    </w:p>
    <w:p w:rsidR="00000000" w:rsidDel="00000000" w:rsidP="00000000" w:rsidRDefault="00000000" w:rsidRPr="00000000" w14:paraId="0000003C">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予算:5,825,000円</w:t>
      </w:r>
    </w:p>
    <w:p w:rsidR="00000000" w:rsidDel="00000000" w:rsidP="00000000" w:rsidRDefault="00000000" w:rsidRPr="00000000" w14:paraId="0000003D">
      <w:pPr>
        <w:ind w:right="210"/>
        <w:jc w:val="left"/>
        <w:rPr>
          <w:rFonts w:ascii="游明朝" w:cs="游明朝" w:eastAsia="游明朝" w:hAnsi="游明朝"/>
          <w:b w:val="1"/>
        </w:rPr>
      </w:pPr>
      <w:r w:rsidDel="00000000" w:rsidR="00000000" w:rsidRPr="00000000">
        <w:rPr>
          <w:rtl w:val="0"/>
        </w:rPr>
      </w:r>
    </w:p>
    <w:p w:rsidR="00000000" w:rsidDel="00000000" w:rsidP="00000000" w:rsidRDefault="00000000" w:rsidRPr="00000000" w14:paraId="0000003E">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9.ステークホルダーの一覧</w:t>
      </w:r>
    </w:p>
    <w:p w:rsidR="00000000" w:rsidDel="00000000" w:rsidP="00000000" w:rsidRDefault="00000000" w:rsidRPr="00000000" w14:paraId="0000003F">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クライアント:全日本トラック協会適正化事業部</w:t>
      </w:r>
    </w:p>
    <w:p w:rsidR="00000000" w:rsidDel="00000000" w:rsidP="00000000" w:rsidRDefault="00000000" w:rsidRPr="00000000" w14:paraId="00000040">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エンドユーザー:トラック事業者</w:t>
      </w:r>
    </w:p>
    <w:p w:rsidR="00000000" w:rsidDel="00000000" w:rsidP="00000000" w:rsidRDefault="00000000" w:rsidRPr="00000000" w14:paraId="00000041">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2">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10.プロジェクトの承認要求事項</w:t>
      </w:r>
    </w:p>
    <w:p w:rsidR="00000000" w:rsidDel="00000000" w:rsidP="00000000" w:rsidRDefault="00000000" w:rsidRPr="00000000" w14:paraId="00000043">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2023年12月9日までに開発、動作確認を終了させ、適正化事業部が成果物を確認し、問題がないと判断された場合に、適正化事業部常務理事の承認を得てプロジェクトの完了となる。</w:t>
      </w:r>
    </w:p>
    <w:p w:rsidR="00000000" w:rsidDel="00000000" w:rsidP="00000000" w:rsidRDefault="00000000" w:rsidRPr="00000000" w14:paraId="00000044">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5">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11.任命されたプロジェクトマネージャー、その責任と権限のレベル</w:t>
      </w:r>
    </w:p>
    <w:p w:rsidR="00000000" w:rsidDel="00000000" w:rsidP="00000000" w:rsidRDefault="00000000" w:rsidRPr="00000000" w14:paraId="00000046">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プロジェクトマネージャー;志村燿平</w:t>
      </w:r>
    </w:p>
    <w:p w:rsidR="00000000" w:rsidDel="00000000" w:rsidP="00000000" w:rsidRDefault="00000000" w:rsidRPr="00000000" w14:paraId="00000047">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責任:期日までのシステム開発、動作確認、成果物の納品</w:t>
      </w:r>
    </w:p>
    <w:p w:rsidR="00000000" w:rsidDel="00000000" w:rsidP="00000000" w:rsidRDefault="00000000" w:rsidRPr="00000000" w14:paraId="00000048">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権限:プロジェクトメンバーの招集</w:t>
      </w:r>
    </w:p>
    <w:p w:rsidR="00000000" w:rsidDel="00000000" w:rsidP="00000000" w:rsidRDefault="00000000" w:rsidRPr="00000000" w14:paraId="00000049">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　　タスクの分配</w:t>
      </w:r>
    </w:p>
    <w:p w:rsidR="00000000" w:rsidDel="00000000" w:rsidP="00000000" w:rsidRDefault="00000000" w:rsidRPr="00000000" w14:paraId="0000004A">
      <w:pPr>
        <w:ind w:right="210" w:firstLine="420"/>
        <w:jc w:val="left"/>
        <w:rPr>
          <w:rFonts w:ascii="游明朝" w:cs="游明朝" w:eastAsia="游明朝" w:hAnsi="游明朝"/>
        </w:rPr>
      </w:pPr>
      <w:r w:rsidDel="00000000" w:rsidR="00000000" w:rsidRPr="00000000">
        <w:rPr>
          <w:rFonts w:ascii="游明朝" w:cs="游明朝" w:eastAsia="游明朝" w:hAnsi="游明朝"/>
          <w:rtl w:val="0"/>
        </w:rPr>
        <w:t xml:space="preserve">長期間の授業、ミーティング不参加のメンバーの除名によるプロジェクトの再編</w:t>
      </w:r>
    </w:p>
    <w:p w:rsidR="00000000" w:rsidDel="00000000" w:rsidP="00000000" w:rsidRDefault="00000000" w:rsidRPr="00000000" w14:paraId="0000004B">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C">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4D">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12.プロジェクト憲章を認可する、スポンサーあるいはほかの人物の名前と地位</w:t>
      </w:r>
    </w:p>
    <w:p w:rsidR="00000000" w:rsidDel="00000000" w:rsidP="00000000" w:rsidRDefault="00000000" w:rsidRPr="00000000" w14:paraId="0000004E">
      <w:pPr>
        <w:ind w:right="210"/>
        <w:jc w:val="left"/>
        <w:rPr>
          <w:rFonts w:ascii="游明朝" w:cs="游明朝" w:eastAsia="游明朝" w:hAnsi="游明朝"/>
        </w:rPr>
      </w:pPr>
      <w:r w:rsidDel="00000000" w:rsidR="00000000" w:rsidRPr="00000000">
        <w:rPr>
          <w:rFonts w:ascii="游明朝" w:cs="游明朝" w:eastAsia="游明朝" w:hAnsi="游明朝"/>
          <w:rtl w:val="0"/>
        </w:rPr>
        <w:t xml:space="preserve">全日本トラック協会常務理事(適正化事業担当)　</w:t>
      </w:r>
      <w:r w:rsidDel="00000000" w:rsidR="00000000" w:rsidRPr="00000000">
        <w:rPr>
          <w:rtl w:val="0"/>
        </w:rPr>
        <w:t xml:space="preserve"> 山崎寛</w:t>
      </w:r>
      <w:r w:rsidDel="00000000" w:rsidR="00000000" w:rsidRPr="00000000">
        <w:rPr>
          <w:rtl w:val="0"/>
        </w:rPr>
      </w:r>
    </w:p>
    <w:p w:rsidR="00000000" w:rsidDel="00000000" w:rsidP="00000000" w:rsidRDefault="00000000" w:rsidRPr="00000000" w14:paraId="0000004F">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0">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1">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2">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3">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4">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5">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6">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7">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8">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9">
      <w:pPr>
        <w:ind w:right="210"/>
        <w:jc w:val="left"/>
        <w:rPr>
          <w:rFonts w:ascii="游明朝" w:cs="游明朝" w:eastAsia="游明朝" w:hAnsi="游明朝"/>
        </w:rPr>
      </w:pPr>
      <w:r w:rsidDel="00000000" w:rsidR="00000000" w:rsidRPr="00000000">
        <w:rPr>
          <w:rtl w:val="0"/>
        </w:rPr>
      </w:r>
    </w:p>
    <w:p w:rsidR="00000000" w:rsidDel="00000000" w:rsidP="00000000" w:rsidRDefault="00000000" w:rsidRPr="00000000" w14:paraId="0000005A">
      <w:pPr>
        <w:ind w:right="210"/>
        <w:jc w:val="left"/>
        <w:rPr>
          <w:rFonts w:ascii="游明朝" w:cs="游明朝" w:eastAsia="游明朝" w:hAnsi="游明朝"/>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CrC3FwOBYgUgpJit5fyOmDrwgw==">AMUW2mXwM2ZlKYf0ZpwoyJ2qN7nvsCZbXUxsenydbUx+niu6tC9iNA/0ADPOY8LS1zjPdJ8mOrVwsnLh4f5CMKqwed6T15P8MGa1RTzK0qvegsh26VvD7xI=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