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white"/>
              <w:rtl w:val="0"/>
            </w:rPr>
            <w:t xml:space="preserve">個別契約書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mo" w:cs="Arimo" w:eastAsia="Arimo" w:hAnsi="Arimo"/>
          <w:sz w:val="21"/>
          <w:szCs w:val="21"/>
          <w:highlight w:val="white"/>
        </w:rPr>
      </w:pPr>
      <w:r w:rsidDel="00000000" w:rsidR="00000000" w:rsidRPr="00000000">
        <w:rPr>
          <w:rFonts w:ascii="Arimo" w:cs="Arimo" w:eastAsia="Arimo" w:hAnsi="Arimo"/>
          <w:sz w:val="21"/>
          <w:szCs w:val="21"/>
          <w:highlight w:val="white"/>
          <w:rtl w:val="0"/>
        </w:rPr>
        <w:t xml:space="preserve">2022/07/27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21"/>
          <w:szCs w:val="21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highlight w:val="white"/>
              <w:rtl w:val="0"/>
            </w:rPr>
            <w:t xml:space="preserve">今井淳也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sz w:val="21"/>
          <w:szCs w:val="21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委託者：株式会社エコル（以下「甲」という。）と受託者：A09（以下「乙」という。）とは、樹木の状態診断補助システム開発に係る業務の委託に関して、次のとおりこの契約（以下「本契約」という。）を締結する。なお、本個別契約における用語の意義は当該 基本契約における定義によるものとする。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440" w:hanging="2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具体的作業内容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after="0" w:before="240" w:lineRule="auto"/>
        <w:ind w:left="2160" w:hanging="360"/>
        <w:rPr>
          <w:sz w:val="21"/>
          <w:szCs w:val="21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範囲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1"/>
        </w:numPr>
        <w:spacing w:after="0" w:before="0" w:lineRule="auto"/>
        <w:ind w:left="2880" w:hanging="360"/>
        <w:rPr>
          <w:sz w:val="21"/>
          <w:szCs w:val="21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要件定義・画面設計・DB設計・システム開発・テスト及び書類作成・評価とする。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before="0" w:lineRule="auto"/>
        <w:ind w:left="2160" w:hanging="360"/>
        <w:rPr>
          <w:sz w:val="21"/>
          <w:szCs w:val="21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仕様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3"/>
        </w:numPr>
        <w:spacing w:after="240" w:before="0" w:lineRule="auto"/>
        <w:ind w:left="2880" w:hanging="360"/>
        <w:rPr>
          <w:sz w:val="21"/>
          <w:szCs w:val="21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樹木の状態診断補助システム開発プロジェクトとする。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契約類型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準委任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作業期間又は納期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spacing w:after="0" w:before="240" w:line="240" w:lineRule="auto"/>
        <w:ind w:left="2160" w:hanging="360"/>
        <w:rPr>
          <w:sz w:val="21"/>
          <w:szCs w:val="21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納期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プロジェクト憲章　　　　　　令和4年5月25日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契約書　　　　　　　　　　　令和4年5月25日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WBS      　　　　　　　　　　令和4年5月25日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リスク計画書　　　　　　　　令和4年7月27日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コミュニケーション計画書　　令和4年7月27日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要望対応表　　　　　　　　　令和4年12月10日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6"/>
        </w:numPr>
        <w:spacing w:after="0" w:before="0" w:line="240" w:lineRule="auto"/>
        <w:ind w:left="2880" w:hanging="328.81889763779554"/>
        <w:rPr>
          <w:sz w:val="21"/>
          <w:szCs w:val="21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当該システム　　　　　　　　令和4年12月10日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Rule="auto"/>
        <w:ind w:left="2160" w:hanging="360"/>
        <w:rPr>
          <w:sz w:val="21"/>
          <w:szCs w:val="21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作業期間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240" w:before="0" w:lineRule="auto"/>
        <w:ind w:left="2880" w:hanging="328.81889763779554"/>
        <w:rPr>
          <w:sz w:val="21"/>
          <w:szCs w:val="21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令和4年4月27日～12月10日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作業スケジュール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WBS・ガンチャートを参照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甲・乙の役割分担（第8条で定める作業責任分担の詳細）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計画・システム設計（外部、内部）・開発・テストを乙が行うものとする。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連絡協議会の運営に関する事項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連絡協議会は、原則毎週水曜日14時から16時に開催するものとし、それに加えて、甲又は乙が必要と認める場合に随時開催するものとする。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甲が乙に提供する情報、資料、機器、設備等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甲が乙に提供する資料は企画書・仕様書・業務資料とする。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 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作業環境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作業環境について、甲の事務所等で乙が作業を実施する必要がない為、作業場所は各自任意の場所で行うものとする。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9.  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乙が甲の委託に基づき作成し納入すべき物件（以下「納入物」という。）の明細及び納入場所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76" w:lineRule="auto"/>
        <w:ind w:left="2160" w:hanging="360"/>
        <w:rPr>
          <w:sz w:val="21"/>
          <w:szCs w:val="21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乙は納期までに以下の納入物を納入する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企画書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プロジェクト憲章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個別契約書(本契約書)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WBS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ガントチャート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コミュニケーション計画書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リスク計画書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EVM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spacing w:line="276" w:lineRule="auto"/>
        <w:ind w:left="2880" w:hanging="328.81889763779554"/>
        <w:rPr>
          <w:sz w:val="21"/>
          <w:szCs w:val="21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成果物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line="276" w:lineRule="auto"/>
        <w:ind w:left="2160" w:hanging="360"/>
        <w:rPr>
          <w:sz w:val="21"/>
          <w:szCs w:val="21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納入場所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0"/>
        </w:numPr>
        <w:spacing w:line="276" w:lineRule="auto"/>
        <w:ind w:left="2880" w:hanging="360"/>
        <w:rPr>
          <w:sz w:val="21"/>
          <w:szCs w:val="21"/>
        </w:rPr>
      </w:pP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googleドライブ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10. 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委託料及びその支払方法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0" w:before="240" w:lineRule="auto"/>
        <w:ind w:left="2160" w:hanging="360"/>
        <w:rPr>
          <w:sz w:val="21"/>
          <w:szCs w:val="21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委託料金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spacing w:after="0" w:before="0" w:lineRule="auto"/>
        <w:ind w:left="2880" w:hanging="360"/>
        <w:rPr>
          <w:sz w:val="21"/>
          <w:szCs w:val="21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1260万円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spacing w:after="0" w:before="0" w:lineRule="auto"/>
        <w:ind w:left="2880" w:hanging="360"/>
        <w:rPr>
          <w:sz w:val="21"/>
          <w:szCs w:val="21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PM：360時間×1万=360万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spacing w:after="0" w:before="0" w:lineRule="auto"/>
        <w:ind w:left="2880" w:hanging="360"/>
        <w:rPr>
          <w:sz w:val="21"/>
          <w:szCs w:val="21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プログラマー・デザイナー：360時間×0.5万×5人=900万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Rule="auto"/>
        <w:ind w:left="2160" w:hanging="360"/>
        <w:rPr>
          <w:sz w:val="21"/>
          <w:szCs w:val="21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支払方法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0" w:lineRule="auto"/>
        <w:ind w:left="2880" w:hanging="360"/>
        <w:rPr>
          <w:sz w:val="21"/>
          <w:szCs w:val="21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指定の銀行口座振込とする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left="6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11.  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検査又は確認に関する事項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spacing w:line="276" w:lineRule="auto"/>
        <w:ind w:left="2160" w:hanging="360"/>
        <w:rPr>
          <w:sz w:val="21"/>
          <w:szCs w:val="21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12 月 10日に納入される資料及びソースプログラムファイルにて検査又は確認を行うものとする。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ind w:left="1040" w:hanging="4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12.  </w:t>
      </w: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その他個別業務遂行に必要な事項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240" w:before="240" w:lineRule="auto"/>
        <w:ind w:left="2160" w:hanging="360"/>
        <w:rPr>
          <w:sz w:val="21"/>
          <w:szCs w:val="21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特になし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jc w:val="right"/>
        <w:rPr>
          <w:sz w:val="21"/>
          <w:szCs w:val="21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令和4年4月5月25日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left="0" w:firstLine="0"/>
        <w:jc w:val="center"/>
        <w:rPr>
          <w:sz w:val="21"/>
          <w:szCs w:val="21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甲：株式会社エコル　　乙：A09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28.81889763779554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89NYory4z5iO2maIo9ZzCTSD38DauGx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Mz0i083uO5+q5BpvByuOLRYqw==">AMUW2mXZXFY8JUxCULp7Dzwe+g9aMW60qgMs+dPZYC3m4vRfSH9cOu6kUJWxwZXgYTHgGIAgKksxm31FxGnUWGMhSbFFVhkS5XLdIg1u2CdpW6geH7EU/nvdOVtzyG4bhCaAnkVYid/EhfYk5mbKmty2ngu0s3Luri5cUto4OvTclMobV5gGRuFmjYOHNeYp7BuIdSifXz1j7V5Ts+dZfuM+2ufSfwTyC1mFhEO+YgBEKBXRx6w1D1nQlW0KAHIT2cW+2zPJVCIayFNUwTHY9eJa/74p9OObeSQ4P9N9AM03/g3aq2sOw+Ps+Gbk7/KOSq9ptI4l1HuxiDVCK+cMjTrpdSAb+POCLmceDG+r3F3Dio9Vfj4y4BJ/3dAQTZhbaXXM8yqpndTUb91BRf34FVbkOGzPHaZ0PSnmsmM25gWTPdU0EzDUF6oY4XObyR/Y1u/c+ADUlv7BgHGS+LyhBTZn/GMnhWmLH2XLwJxuW2oKbnNqVFT310eKp6fuNNeYhNSx19ccV3uCKXnArpNAIx0yTj5I1gXTAxgZyOsE63JzzpAuxDBv4pNuj4p07NlL5sV6rCDuIR/lxygQ3+6O2M8/bOsfq/aC8L3nJT9CydNTyrQQWfy9jSoHybloWPwG7jgTLF7gcvS7mgc5spfVOQqNEnLDzaZu+v6wBR4pwMeiKQ9WVRn7Z3NJWmpRHqJLDxBO1v4UWwOqNi1JwtbBGPv14eEZCjYMeHsmIdpHEXCXX/F5bqprmMZ7sGsbOAGbXYcQ9/3Xzwj8QzmvUVpmwivk3L/cmGfH7Tfds6e0xIF7HKRPVn/aaqRMC6weSOOviN37bD8Zej4usb72z88SQbnsLKAXc9vjVIFdlOQLEtC/pzFitdh2r+wxlXWiPZq7PuYwQdKXWLDNo0nIvPy1MFKbRElfpW3+P4NFB1E9Z8pOz189MYO7v+XV61gVlWp0TMy5jcGmZq/Egfr3C2V0qwUVv+5HwbVdhHxq2lc3EP04PcLtqSlW+cHSyEC7BHD5znzBPpUbL5m8jVn6GEzPrXKaKkuq6nllVZTPbLdqtP2moY308Lw+vwp7CeAYuPkKq5FpvBnLJrL8fCw6m67ehQCyHaUnPhIvmJAQ/UXRiwEfZj6z9ye51eekfRc7tK16RiGuWpeAyFEB8rnL2Z2Z2lQFQeHSRkFcc98pOp8y3sBIB7wRzhGISllUlZssuuc4UvDlYA1N9AfvEH+CCo2liYUpgZAPA467bU8+y67zTiJ5pCV/xI2FPTqseQWUN7cfW5N5yDk5SgoeGPWuoR/Nh3MW7l+Ve85HqU0F842HW0ATMIWnb5qAWPWwhCHzUoV71+6Y38S7DHZpN19dqfSIkRfUbnCog/LT5snSUkZs6O0tHn3p9FdGcTjfOjPo3sgtfZcnBP+nwnYgsiLRjWOtHWtaUuiRjMTCdBx8hJwpU7BDpaEj1Uv/eGvW+6/J+I79U+/GDFfebcvoCBSaPYcjvTZcnr9vjXCOPpf/LvwqDouX5I6Eh6dlfrIVqe5Ig6lMNEm5H+5eQB42N/yUuJ5X/Xv8Baab9eVTrRd6qVddAfc8rHK1lM367nVi/ndSN/DVdXyPe3fqAQvk+FcWnYW5/fisrh9t6Fz1YjOg/B0rZro2gWVSCz8WY6sdSMmvpeoa5nX8QYsaQ+H6ctR0JnpYMZ97rHgsz6DYVQewYtvOzBnf9SvukbtOKmUtWKCY04t0VRAFQe/J4v/9fCJ5J7m6lworTmYdfvzTav3pXVr6C/dwjTblvnN4IZV+3lCyELUtCSf1JqyMgWq1ndCW9WE6FojGD4/Z/cgQyWaqrSwHCIKVgFur27L9vYCxLR4vYidtFIwfM+wNDshVuqeAsgilewt0IxxgPbxeuMbx7xt6eWJZQ31zqDN7/5DIsgb2wdgi+8S+yTni+OFFzA+zO4iezR5/F5+9az4z0ctCJ9UQEIy37RhHD3HH23MlWcrs0s9QsG2s5KtqlYcOd18MSW7Wbed1aIbxHhUvy9QjQA7gKuDYb698LhyjkRkAhOWtO/Kems2Pe/hpLd2hmtXa5bda1zMR7a+tQmY+A4EFlIcS1uC0rjMtG86C0ATxFWQeEdc9AeCe2qg2c5iKgF1WoBUPnGT4o+7DWxHR5PrjNYU07ifHmmrtyNOZASWVxOcOwwV/qYpzoA+yHGUiqJ0+dr+FZP+7nMvduNWyzXdZdixYqnU79IGAwTICkfEHCiIXC5yi5hEsVP/X/0YdCco3aq8nUzfPUZgcPVMH6PiqfH8wfKSHB4+g/5h54EnoZpfAFpwa1iX5tCWJr704/t4oa5LzUc7UEFYpGPOUEyZLuXWmLCbIG6rT1wnXGR0O4vTk6ISo/QepGtCxf+L3xl0LWsqNof+tad9wMmeU1aMtnk6QbMULlNT61xpU9rDEMFnNZl5CyosDfkX6E2duvQmpgDyv3/bB0IdgLz2wLhVyNhtDvelbhCUPgS07tyx+xNpJyY/HguZVYtlhDsmbRQyLV9EI3lqyO+F4Cx0/nbj6JuQzhhXGIgIrW673iLf7oqZdaxxnkCvIOw4MCMbeWuYwo5dpvyIgXge1g0WyCxIjCElX1ceqE+I6s/qiZfDofpXsxhU3tgUX1dlb2UakhAze79tV7wHIRkUvxYYo6bo1W4Z/aS+YuGRvv/7nQ9dTL+WmL0XXmNpG7K1DocFsZy88bPau/5sbqdTYU3eQS/UgVYmkEKytY/NAVIuc0Cc/LH5N7jBeMOQVJ8dbctcZlVKQKhYTDpxP6z1pMUnhd0kyfrgNEttMPxbuBhXnQbvAzhBOmgrHJdBb4O99dEPcQcNITpLObpAwR9mzSuseiGmMow1JOxBafJIwWSeoaqubriWeXs+XmOUnV8muGpAeCLDl0Yi0OcfwZ92ei3O6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